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7447C" w14:textId="77777777" w:rsidR="00AC1A90" w:rsidRPr="00C10B59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10B59">
        <w:rPr>
          <w:rFonts w:ascii="Times New Roman" w:hAnsi="Times New Roman" w:cs="Times New Roman"/>
          <w:b/>
        </w:rPr>
        <w:t>ЭКСПЕРТНОЕ ЗАКЛЮЧЕНИЕ</w:t>
      </w:r>
    </w:p>
    <w:p w14:paraId="4B1B3518" w14:textId="651472D4" w:rsidR="00AC1A90" w:rsidRPr="00465043" w:rsidRDefault="00AC1A90" w:rsidP="00AC1A9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 xml:space="preserve">о возможности публикации в журнале </w:t>
      </w:r>
    </w:p>
    <w:p w14:paraId="6DD0B0B5" w14:textId="22158AC6" w:rsidR="00AC1A90" w:rsidRPr="00465043" w:rsidRDefault="00AC1A90" w:rsidP="00BF2C40">
      <w:pPr>
        <w:pStyle w:val="Style3"/>
        <w:widowControl/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465043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Известия Саратовского университета. Новая серия. Серия</w:t>
      </w:r>
      <w:r w:rsidR="00A4158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Филология. Журналистика</w:t>
      </w:r>
      <w:r w:rsidRPr="00465043">
        <w:rPr>
          <w:rFonts w:ascii="Times New Roman" w:hAnsi="Times New Roman" w:cs="Times New Roman"/>
        </w:rPr>
        <w:t>»</w:t>
      </w:r>
    </w:p>
    <w:p w14:paraId="7A180B88" w14:textId="2ADF0A50" w:rsidR="00AC1A90" w:rsidRPr="002232C9" w:rsidRDefault="006932E6" w:rsidP="00BF2C40">
      <w:pPr>
        <w:jc w:val="center"/>
        <w:rPr>
          <w:sz w:val="28"/>
          <w:szCs w:val="28"/>
        </w:rPr>
      </w:pPr>
      <w:r>
        <w:t xml:space="preserve">статьи </w:t>
      </w:r>
      <w:r w:rsidR="00AC1A90">
        <w:t>«</w:t>
      </w:r>
      <w:r w:rsidR="00BF2C40" w:rsidRPr="00BF2C40">
        <w:t>Особенности взаимодействия преподавателя с российской и китайской студенческой аудиторией</w:t>
      </w:r>
      <w:r w:rsidR="00AC1A90" w:rsidRPr="002232C9">
        <w:rPr>
          <w:sz w:val="28"/>
          <w:szCs w:val="28"/>
        </w:rPr>
        <w:t>»</w:t>
      </w:r>
    </w:p>
    <w:p w14:paraId="3D118DC3" w14:textId="77777777" w:rsidR="00AC1A90" w:rsidRPr="00465043" w:rsidRDefault="00AC1A90" w:rsidP="00AC1A90">
      <w:pPr>
        <w:spacing w:line="24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656"/>
        <w:gridCol w:w="6231"/>
      </w:tblGrid>
      <w:tr w:rsidR="00AC1A90" w:rsidRPr="008A1428" w14:paraId="5445356D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6578574A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№</w:t>
            </w:r>
          </w:p>
        </w:tc>
        <w:tc>
          <w:tcPr>
            <w:tcW w:w="2656" w:type="dxa"/>
            <w:shd w:val="clear" w:color="auto" w:fill="auto"/>
          </w:tcPr>
          <w:p w14:paraId="54B9AFD6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Аспект рассмотрения</w:t>
            </w:r>
          </w:p>
        </w:tc>
        <w:tc>
          <w:tcPr>
            <w:tcW w:w="6231" w:type="dxa"/>
            <w:shd w:val="clear" w:color="auto" w:fill="auto"/>
          </w:tcPr>
          <w:p w14:paraId="729B8B8B" w14:textId="77777777" w:rsidR="00AC1A90" w:rsidRPr="008A1428" w:rsidRDefault="00AC1A90" w:rsidP="00D01168">
            <w:pPr>
              <w:spacing w:line="240" w:lineRule="exact"/>
              <w:jc w:val="center"/>
              <w:rPr>
                <w:b/>
              </w:rPr>
            </w:pPr>
            <w:r w:rsidRPr="008A1428">
              <w:rPr>
                <w:b/>
              </w:rPr>
              <w:t>Комментарий</w:t>
            </w:r>
          </w:p>
        </w:tc>
      </w:tr>
      <w:tr w:rsidR="00AC1A90" w:rsidRPr="008A1428" w14:paraId="0A06664E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4377FAAB" w14:textId="4AD9FA2C" w:rsidR="00AC1A90" w:rsidRPr="008A1428" w:rsidRDefault="00BF2C40" w:rsidP="00D01168">
            <w:pPr>
              <w:spacing w:line="240" w:lineRule="exact"/>
            </w:pPr>
            <w:r>
              <w:t>1</w:t>
            </w:r>
            <w:r w:rsidR="00C10B59" w:rsidRPr="008A1428">
              <w:t>.</w:t>
            </w:r>
          </w:p>
        </w:tc>
        <w:tc>
          <w:tcPr>
            <w:tcW w:w="2656" w:type="dxa"/>
            <w:shd w:val="clear" w:color="auto" w:fill="auto"/>
          </w:tcPr>
          <w:p w14:paraId="6CD849B6" w14:textId="30F831DC" w:rsidR="00AC1A90" w:rsidRPr="008A1428" w:rsidRDefault="00AC1A90" w:rsidP="00A63CD3">
            <w:pPr>
              <w:spacing w:line="240" w:lineRule="exact"/>
              <w:jc w:val="both"/>
            </w:pPr>
            <w:r w:rsidRPr="008A1428">
              <w:t>Актуальность тематики</w:t>
            </w:r>
            <w:r w:rsidR="008B41EC" w:rsidRPr="008A1428">
              <w:t xml:space="preserve"> (</w:t>
            </w:r>
            <w:r w:rsidR="00A63CD3" w:rsidRPr="008A1428">
              <w:t>оценить</w:t>
            </w:r>
            <w:r w:rsidR="008B41EC" w:rsidRPr="008A1428">
              <w:t>)</w:t>
            </w:r>
          </w:p>
        </w:tc>
        <w:tc>
          <w:tcPr>
            <w:tcW w:w="6231" w:type="dxa"/>
            <w:shd w:val="clear" w:color="auto" w:fill="auto"/>
          </w:tcPr>
          <w:p w14:paraId="4090B1EB" w14:textId="263D6C86" w:rsidR="00AC1A90" w:rsidRPr="008A1428" w:rsidRDefault="004B3654" w:rsidP="004A1977">
            <w:pPr>
              <w:spacing w:line="240" w:lineRule="exact"/>
              <w:jc w:val="both"/>
            </w:pPr>
            <w:r>
              <w:t xml:space="preserve">Тема статьи, безусловно, актуальна, поскольку количество китайских студентов в российских вузах </w:t>
            </w:r>
            <w:r w:rsidR="00190688">
              <w:t xml:space="preserve">постоянно </w:t>
            </w:r>
            <w:r>
              <w:t>увеличивается</w:t>
            </w:r>
            <w:r w:rsidR="00E84BA9">
              <w:t>, кроме того, увеличивается взаимообмен китайскими и российскими</w:t>
            </w:r>
            <w:r>
              <w:t xml:space="preserve"> </w:t>
            </w:r>
            <w:r w:rsidR="00E84BA9">
              <w:t>преподавател</w:t>
            </w:r>
            <w:r w:rsidR="003D5AFD">
              <w:t>ьскими и научными кадрами.</w:t>
            </w:r>
          </w:p>
        </w:tc>
      </w:tr>
      <w:tr w:rsidR="003A4FD9" w:rsidRPr="003A4FD9" w14:paraId="2D80868D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1C490EE5" w14:textId="0C8BC966" w:rsidR="00AC1A90" w:rsidRPr="003A4FD9" w:rsidRDefault="00BF2C40" w:rsidP="00D01168">
            <w:pPr>
              <w:spacing w:line="240" w:lineRule="exact"/>
            </w:pPr>
            <w:r w:rsidRPr="003A4FD9">
              <w:t>2</w:t>
            </w:r>
            <w:r w:rsidR="00C10B59" w:rsidRPr="003A4FD9">
              <w:t>.</w:t>
            </w:r>
          </w:p>
        </w:tc>
        <w:tc>
          <w:tcPr>
            <w:tcW w:w="2656" w:type="dxa"/>
            <w:shd w:val="clear" w:color="auto" w:fill="auto"/>
          </w:tcPr>
          <w:p w14:paraId="39CD2C33" w14:textId="255FF751" w:rsidR="00A525D6" w:rsidRPr="003A4FD9" w:rsidRDefault="00AC1A90" w:rsidP="00382100">
            <w:pPr>
              <w:spacing w:line="240" w:lineRule="exact"/>
              <w:jc w:val="both"/>
            </w:pPr>
            <w:r w:rsidRPr="003A4FD9">
              <w:t>Учет истории вопроса</w:t>
            </w:r>
            <w:r w:rsidR="00382100" w:rsidRPr="003A4FD9">
              <w:t>,</w:t>
            </w:r>
            <w:r w:rsidRPr="003A4FD9">
              <w:t xml:space="preserve"> </w:t>
            </w:r>
            <w:r w:rsidR="00C10B59" w:rsidRPr="003A4FD9">
              <w:t xml:space="preserve">полнота </w:t>
            </w:r>
            <w:r w:rsidR="00382100" w:rsidRPr="003A4FD9">
              <w:t xml:space="preserve">и обоснованность </w:t>
            </w:r>
            <w:r w:rsidR="00C10B59" w:rsidRPr="003A4FD9">
              <w:t>списка литературы</w:t>
            </w:r>
            <w:r w:rsidR="00BB0E87" w:rsidRPr="003A4FD9">
              <w:t>, наличие</w:t>
            </w:r>
            <w:r w:rsidR="00382100" w:rsidRPr="003A4FD9">
              <w:t xml:space="preserve"> в нем </w:t>
            </w:r>
            <w:r w:rsidR="00BB0E87" w:rsidRPr="003A4FD9">
              <w:t xml:space="preserve">современных журнальных статей. </w:t>
            </w:r>
          </w:p>
        </w:tc>
        <w:tc>
          <w:tcPr>
            <w:tcW w:w="6231" w:type="dxa"/>
            <w:shd w:val="clear" w:color="auto" w:fill="auto"/>
          </w:tcPr>
          <w:p w14:paraId="0F258589" w14:textId="4DFC117D" w:rsidR="00AC1A90" w:rsidRPr="003A4FD9" w:rsidRDefault="00190688" w:rsidP="004A1977">
            <w:pPr>
              <w:spacing w:line="240" w:lineRule="exact"/>
              <w:jc w:val="both"/>
            </w:pPr>
            <w:r w:rsidRPr="003A4FD9">
              <w:t>История вопроса соответствует норме, список литературы достаточен, включает современные журнальные статьи.</w:t>
            </w:r>
          </w:p>
        </w:tc>
      </w:tr>
      <w:tr w:rsidR="003A4FD9" w:rsidRPr="003A4FD9" w14:paraId="172D219C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4B998AA9" w14:textId="7D32F2B6" w:rsidR="00A525D6" w:rsidRPr="003A4FD9" w:rsidRDefault="003A4FD9" w:rsidP="00667BAD">
            <w:pPr>
              <w:spacing w:line="240" w:lineRule="exact"/>
            </w:pPr>
            <w:r w:rsidRPr="003A4FD9">
              <w:t>3</w:t>
            </w:r>
            <w:r w:rsidR="00A525D6" w:rsidRPr="003A4FD9">
              <w:t>.</w:t>
            </w:r>
          </w:p>
        </w:tc>
        <w:tc>
          <w:tcPr>
            <w:tcW w:w="2656" w:type="dxa"/>
            <w:shd w:val="clear" w:color="auto" w:fill="auto"/>
          </w:tcPr>
          <w:p w14:paraId="5C694D6F" w14:textId="77777777" w:rsidR="00A525D6" w:rsidRPr="003A4FD9" w:rsidRDefault="00A525D6" w:rsidP="00667BAD">
            <w:pPr>
              <w:spacing w:line="240" w:lineRule="exact"/>
              <w:jc w:val="both"/>
            </w:pPr>
            <w:r w:rsidRPr="003A4FD9">
              <w:t xml:space="preserve">Уровень аналитического осмысления материала </w:t>
            </w:r>
          </w:p>
        </w:tc>
        <w:tc>
          <w:tcPr>
            <w:tcW w:w="6231" w:type="dxa"/>
            <w:shd w:val="clear" w:color="auto" w:fill="auto"/>
          </w:tcPr>
          <w:p w14:paraId="4ECC8592" w14:textId="77777777" w:rsidR="00A525D6" w:rsidRPr="003A4FD9" w:rsidRDefault="00A525D6" w:rsidP="00667BAD">
            <w:pPr>
              <w:spacing w:line="240" w:lineRule="exact"/>
            </w:pPr>
            <w:r w:rsidRPr="003A4FD9">
              <w:t>Аналитическое осмысление материала строится на перечислении отдельных, произвольно выбранных фактов, характеризующих китайскую студенческую аудиторию.</w:t>
            </w:r>
          </w:p>
        </w:tc>
      </w:tr>
      <w:tr w:rsidR="003A4FD9" w:rsidRPr="003A4FD9" w14:paraId="23A49F3F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173CDBDE" w14:textId="69AED835" w:rsidR="00A525D6" w:rsidRPr="003A4FD9" w:rsidRDefault="003A4FD9" w:rsidP="00667BAD">
            <w:pPr>
              <w:spacing w:line="240" w:lineRule="exact"/>
            </w:pPr>
            <w:r w:rsidRPr="003A4FD9">
              <w:t>4</w:t>
            </w:r>
            <w:r w:rsidR="00A525D6" w:rsidRPr="003A4FD9">
              <w:t>.</w:t>
            </w:r>
          </w:p>
        </w:tc>
        <w:tc>
          <w:tcPr>
            <w:tcW w:w="2656" w:type="dxa"/>
            <w:shd w:val="clear" w:color="auto" w:fill="auto"/>
          </w:tcPr>
          <w:p w14:paraId="14CB8D0C" w14:textId="77777777" w:rsidR="00A525D6" w:rsidRPr="003A4FD9" w:rsidRDefault="00A525D6" w:rsidP="00667BAD">
            <w:pPr>
              <w:spacing w:line="240" w:lineRule="exact"/>
              <w:jc w:val="both"/>
            </w:pPr>
            <w:r w:rsidRPr="003A4FD9">
              <w:t xml:space="preserve">Аргументированность и логичность развертывания содержания статьи, владение научным дискурсом </w:t>
            </w:r>
          </w:p>
        </w:tc>
        <w:tc>
          <w:tcPr>
            <w:tcW w:w="6231" w:type="dxa"/>
            <w:shd w:val="clear" w:color="auto" w:fill="auto"/>
          </w:tcPr>
          <w:p w14:paraId="5FEEBE14" w14:textId="1A1DD5DA" w:rsidR="00A525D6" w:rsidRPr="003A4FD9" w:rsidRDefault="00A525D6" w:rsidP="00667BAD">
            <w:pPr>
              <w:spacing w:line="240" w:lineRule="exact"/>
              <w:jc w:val="both"/>
            </w:pPr>
            <w:r w:rsidRPr="003A4FD9">
              <w:t xml:space="preserve">Нуждаются в обосновании и фактическом подтверждении сравнительные характеристики менталитета китайских и русских студентов. </w:t>
            </w:r>
          </w:p>
          <w:p w14:paraId="64FEF25C" w14:textId="603AEED4" w:rsidR="00A525D6" w:rsidRPr="003A4FD9" w:rsidRDefault="00FE7B80" w:rsidP="00667BAD">
            <w:pPr>
              <w:spacing w:line="240" w:lineRule="exact"/>
              <w:jc w:val="both"/>
            </w:pPr>
            <w:r>
              <w:t>В каждом случае н</w:t>
            </w:r>
            <w:r w:rsidR="00A525D6" w:rsidRPr="003A4FD9">
              <w:t>еобходимы указания на источники, на основании которых характеризуется методика работы и специфика общения российских преподавателей с иностранными студентами.</w:t>
            </w:r>
          </w:p>
        </w:tc>
      </w:tr>
      <w:tr w:rsidR="003A4FD9" w:rsidRPr="003A4FD9" w14:paraId="16543717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36B6A863" w14:textId="4381F339" w:rsidR="00AC1A90" w:rsidRPr="003A4FD9" w:rsidRDefault="003A4FD9" w:rsidP="00D01168">
            <w:pPr>
              <w:spacing w:line="240" w:lineRule="exact"/>
            </w:pPr>
            <w:r w:rsidRPr="003A4FD9">
              <w:t>5</w:t>
            </w:r>
            <w:r w:rsidR="00C10B59" w:rsidRPr="003A4FD9">
              <w:t>.</w:t>
            </w:r>
          </w:p>
        </w:tc>
        <w:tc>
          <w:tcPr>
            <w:tcW w:w="2656" w:type="dxa"/>
            <w:shd w:val="clear" w:color="auto" w:fill="auto"/>
          </w:tcPr>
          <w:p w14:paraId="1866BDA7" w14:textId="173E7F45" w:rsidR="00AC1A90" w:rsidRPr="003A4FD9" w:rsidRDefault="00BF2C40" w:rsidP="00C10B59">
            <w:pPr>
              <w:spacing w:line="240" w:lineRule="exact"/>
              <w:jc w:val="both"/>
            </w:pPr>
            <w:r w:rsidRPr="003A4FD9">
              <w:t>Замечания</w:t>
            </w:r>
          </w:p>
        </w:tc>
        <w:tc>
          <w:tcPr>
            <w:tcW w:w="6231" w:type="dxa"/>
            <w:shd w:val="clear" w:color="auto" w:fill="auto"/>
          </w:tcPr>
          <w:p w14:paraId="0EAB9679" w14:textId="138DFD09" w:rsidR="00A43032" w:rsidRPr="003A4FD9" w:rsidRDefault="00FE7B80" w:rsidP="00A525D6">
            <w:pPr>
              <w:spacing w:line="240" w:lineRule="exact"/>
              <w:jc w:val="both"/>
            </w:pPr>
            <w:r>
              <w:rPr>
                <w:shd w:val="clear" w:color="auto" w:fill="FFFFFF"/>
              </w:rPr>
              <w:t xml:space="preserve">Исходя из </w:t>
            </w:r>
            <w:r w:rsidR="00B103E2" w:rsidRPr="003A4FD9">
              <w:rPr>
                <w:shd w:val="clear" w:color="auto" w:fill="FFFFFF"/>
              </w:rPr>
              <w:t xml:space="preserve">собственного многолетнего опыта работы в России (с русскими и иностранными студентами) и Китае, полагаю, что </w:t>
            </w:r>
            <w:r w:rsidR="00A43032" w:rsidRPr="003A4FD9">
              <w:t>российски</w:t>
            </w:r>
            <w:r w:rsidR="00764658" w:rsidRPr="003A4FD9">
              <w:t>м</w:t>
            </w:r>
            <w:r w:rsidR="00A43032" w:rsidRPr="003A4FD9">
              <w:t xml:space="preserve"> преподавател</w:t>
            </w:r>
            <w:r w:rsidR="00764658" w:rsidRPr="003A4FD9">
              <w:t>ям</w:t>
            </w:r>
            <w:r w:rsidR="00A43032" w:rsidRPr="003A4FD9">
              <w:t xml:space="preserve"> необоснованно приписываются следующие черты: возможность повышения голоса в аудитории; распитие спиртных напитков </w:t>
            </w:r>
            <w:r w:rsidR="00764658" w:rsidRPr="003A4FD9">
              <w:t xml:space="preserve">со </w:t>
            </w:r>
            <w:r w:rsidR="00A43032" w:rsidRPr="003A4FD9">
              <w:t>студентами; проведени</w:t>
            </w:r>
            <w:r w:rsidR="00764658" w:rsidRPr="003A4FD9">
              <w:t>е</w:t>
            </w:r>
            <w:r w:rsidR="00A525D6" w:rsidRPr="003A4FD9">
              <w:t xml:space="preserve"> занятия сидя, а не стоя (это зависит от типа занятия). </w:t>
            </w:r>
            <w:r w:rsidR="00A43032" w:rsidRPr="003A4FD9">
              <w:t>Представляется некорректным сравнение интеллектуальных и эмоциональных возможностей русски</w:t>
            </w:r>
            <w:r w:rsidR="00A525D6" w:rsidRPr="003A4FD9">
              <w:t>х и китайских студентов</w:t>
            </w:r>
            <w:r w:rsidR="00A43032" w:rsidRPr="003A4FD9">
              <w:t>. Вызывает недоумение рекомендация автора об использовании в работе с китайской студенческой аудиторией технических средств (видеоматериалов, мультипликации, карт и т.д.). Все эти виды работ давно и успешно используются.</w:t>
            </w:r>
          </w:p>
          <w:p w14:paraId="6D5C78A9" w14:textId="3BCC6821" w:rsidR="00A43032" w:rsidRPr="003A4FD9" w:rsidRDefault="00B103E2" w:rsidP="00A43032">
            <w:pPr>
              <w:spacing w:line="240" w:lineRule="exact"/>
              <w:jc w:val="both"/>
            </w:pPr>
            <w:r w:rsidRPr="003A4FD9">
              <w:t>Н</w:t>
            </w:r>
            <w:r w:rsidR="00A43032" w:rsidRPr="003A4FD9">
              <w:t xml:space="preserve">е могу согласиться с утверждением автора о </w:t>
            </w:r>
          </w:p>
          <w:p w14:paraId="24CD285B" w14:textId="66F35475" w:rsidR="00B103E2" w:rsidRPr="003A4FD9" w:rsidRDefault="00A43032" w:rsidP="00A43032">
            <w:pPr>
              <w:spacing w:line="240" w:lineRule="exact"/>
              <w:jc w:val="both"/>
            </w:pPr>
            <w:r w:rsidRPr="003A4FD9">
              <w:t>«затруднениях в процессе письма по-русски»</w:t>
            </w:r>
            <w:r w:rsidR="00764658" w:rsidRPr="003A4FD9">
              <w:t xml:space="preserve"> </w:t>
            </w:r>
            <w:r w:rsidRPr="003A4FD9">
              <w:t xml:space="preserve">у китайских студентов. Напротив, иероглифическая система китайского письма обусловливает прекрасный почерк китайцев, что ярко отличает их от других иностранных обучающихся. </w:t>
            </w:r>
          </w:p>
          <w:p w14:paraId="0F6E3E9B" w14:textId="0F4225F8" w:rsidR="00B103E2" w:rsidRPr="003A4FD9" w:rsidRDefault="00B103E2" w:rsidP="00A43032">
            <w:pPr>
              <w:spacing w:line="240" w:lineRule="exact"/>
              <w:jc w:val="both"/>
            </w:pPr>
            <w:r w:rsidRPr="003A4FD9">
              <w:t xml:space="preserve">Если эти тезисы для автора принципиальны, их необходимо подкрепить ссылками на источники (работы других исследователей или / и профессиональный опыт автора статьи). </w:t>
            </w:r>
          </w:p>
          <w:p w14:paraId="3886616C" w14:textId="6D9F93D9" w:rsidR="003A4FD9" w:rsidRPr="003A4FD9" w:rsidRDefault="00B103E2" w:rsidP="00B103E2">
            <w:pPr>
              <w:spacing w:line="240" w:lineRule="exact"/>
              <w:jc w:val="both"/>
              <w:rPr>
                <w:shd w:val="clear" w:color="auto" w:fill="FFFFFF"/>
              </w:rPr>
            </w:pPr>
            <w:r w:rsidRPr="003A4FD9">
              <w:rPr>
                <w:shd w:val="clear" w:color="auto" w:fill="FFFFFF"/>
              </w:rPr>
              <w:t>Считаю, что в статье ж</w:t>
            </w:r>
            <w:r w:rsidR="00BF2C40" w:rsidRPr="003A4FD9">
              <w:rPr>
                <w:shd w:val="clear" w:color="auto" w:fill="FFFFFF"/>
              </w:rPr>
              <w:t xml:space="preserve">елательно усилить </w:t>
            </w:r>
            <w:r w:rsidR="004A1977" w:rsidRPr="003A4FD9">
              <w:rPr>
                <w:shd w:val="clear" w:color="auto" w:fill="FFFFFF"/>
              </w:rPr>
              <w:t xml:space="preserve">примерами </w:t>
            </w:r>
            <w:r w:rsidR="00BF2C40" w:rsidRPr="003A4FD9">
              <w:rPr>
                <w:shd w:val="clear" w:color="auto" w:fill="FFFFFF"/>
              </w:rPr>
              <w:t>лингвистическую составляющую</w:t>
            </w:r>
            <w:r w:rsidR="004A1977" w:rsidRPr="003A4FD9">
              <w:rPr>
                <w:shd w:val="clear" w:color="auto" w:fill="FFFFFF"/>
              </w:rPr>
              <w:t>, поскольку журнал имеет не педагогическую, а филологическую направленность, что касается и раздела «Проблемы высшей школы», где статья может быть опубликована.</w:t>
            </w:r>
          </w:p>
        </w:tc>
      </w:tr>
      <w:tr w:rsidR="00087300" w:rsidRPr="00087300" w14:paraId="51D39268" w14:textId="77777777" w:rsidTr="00FE7B80">
        <w:trPr>
          <w:jc w:val="center"/>
        </w:trPr>
        <w:tc>
          <w:tcPr>
            <w:tcW w:w="458" w:type="dxa"/>
            <w:shd w:val="clear" w:color="auto" w:fill="auto"/>
          </w:tcPr>
          <w:p w14:paraId="13E28867" w14:textId="77EB7F90" w:rsidR="00AC1A90" w:rsidRPr="00087300" w:rsidRDefault="00FE7B80" w:rsidP="00D01168">
            <w:pPr>
              <w:spacing w:line="240" w:lineRule="exact"/>
            </w:pPr>
            <w:r>
              <w:lastRenderedPageBreak/>
              <w:t>6</w:t>
            </w:r>
            <w:r w:rsidR="00C10B59" w:rsidRPr="00087300">
              <w:t>.</w:t>
            </w:r>
          </w:p>
        </w:tc>
        <w:tc>
          <w:tcPr>
            <w:tcW w:w="2656" w:type="dxa"/>
            <w:shd w:val="clear" w:color="auto" w:fill="auto"/>
          </w:tcPr>
          <w:p w14:paraId="78BA76B1" w14:textId="10C0E3C3" w:rsidR="00AC1A90" w:rsidRPr="00087300" w:rsidRDefault="00BF2C40" w:rsidP="00C10B59">
            <w:pPr>
              <w:spacing w:line="240" w:lineRule="exact"/>
              <w:jc w:val="both"/>
            </w:pPr>
            <w:r>
              <w:t>Заключение</w:t>
            </w:r>
          </w:p>
        </w:tc>
        <w:tc>
          <w:tcPr>
            <w:tcW w:w="6231" w:type="dxa"/>
            <w:shd w:val="clear" w:color="auto" w:fill="auto"/>
          </w:tcPr>
          <w:p w14:paraId="246856B8" w14:textId="11C9C3BF" w:rsidR="00BF2C40" w:rsidRPr="00087300" w:rsidRDefault="00BF2C40" w:rsidP="00D01168">
            <w:pPr>
              <w:spacing w:line="240" w:lineRule="exact"/>
            </w:pPr>
            <w:r w:rsidRPr="009E568A">
              <w:rPr>
                <w:rStyle w:val="FontStyle12"/>
                <w:rFonts w:ascii="Times New Roman" w:hAnsi="Times New Roman" w:cs="Times New Roman"/>
                <w:b/>
                <w:bCs/>
              </w:rPr>
              <w:t>Публикация мат</w:t>
            </w:r>
            <w:r w:rsidRPr="009E568A">
              <w:rPr>
                <w:b/>
                <w:bCs/>
              </w:rPr>
              <w:t>ериала</w:t>
            </w:r>
            <w:r>
              <w:rPr>
                <w:b/>
                <w:bCs/>
              </w:rPr>
              <w:t xml:space="preserve"> возможна</w:t>
            </w:r>
            <w:r w:rsidRPr="009E568A">
              <w:rPr>
                <w:b/>
                <w:bCs/>
              </w:rPr>
              <w:t xml:space="preserve"> при условии</w:t>
            </w:r>
            <w:r w:rsidRPr="009E568A">
              <w:rPr>
                <w:rStyle w:val="FontStyle12"/>
                <w:rFonts w:ascii="Times New Roman" w:hAnsi="Times New Roman" w:cs="Times New Roman"/>
                <w:b/>
                <w:bCs/>
              </w:rPr>
              <w:t xml:space="preserve"> учета автором замечаний рецензента</w:t>
            </w:r>
            <w:r>
              <w:rPr>
                <w:rStyle w:val="FontStyle12"/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3CA47726" w14:textId="77777777" w:rsidR="00AC1A90" w:rsidRPr="008A1428" w:rsidRDefault="00AC1A90" w:rsidP="00AC1A90">
      <w:pPr>
        <w:spacing w:line="240" w:lineRule="exact"/>
      </w:pPr>
    </w:p>
    <w:p w14:paraId="0C7BBEB4" w14:textId="77777777" w:rsidR="00AC1A90" w:rsidRPr="008A1428" w:rsidRDefault="00AC1A90" w:rsidP="00AC1A90">
      <w:pPr>
        <w:spacing w:line="240" w:lineRule="exact"/>
      </w:pPr>
    </w:p>
    <w:p w14:paraId="1FBBA36F" w14:textId="77777777" w:rsidR="00AC1A90" w:rsidRPr="00465043" w:rsidRDefault="00AC1A90" w:rsidP="00AC1A90">
      <w:pPr>
        <w:spacing w:line="240" w:lineRule="exact"/>
        <w:jc w:val="both"/>
      </w:pPr>
    </w:p>
    <w:p w14:paraId="7C798F46" w14:textId="77777777" w:rsidR="00AC1A90" w:rsidRPr="00465043" w:rsidRDefault="00AC1A90" w:rsidP="00AC1A90">
      <w:pPr>
        <w:spacing w:line="240" w:lineRule="exact"/>
        <w:jc w:val="both"/>
      </w:pPr>
    </w:p>
    <w:p w14:paraId="2BC49CFA" w14:textId="77777777" w:rsidR="00CD38F1" w:rsidRDefault="00CD38F1">
      <w:bookmarkStart w:id="0" w:name="_GoBack"/>
      <w:bookmarkEnd w:id="0"/>
    </w:p>
    <w:sectPr w:rsidR="00CD3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90"/>
    <w:rsid w:val="00087300"/>
    <w:rsid w:val="001029E9"/>
    <w:rsid w:val="00107709"/>
    <w:rsid w:val="00107D01"/>
    <w:rsid w:val="00190688"/>
    <w:rsid w:val="001D2241"/>
    <w:rsid w:val="002C7000"/>
    <w:rsid w:val="00382100"/>
    <w:rsid w:val="003A4FD9"/>
    <w:rsid w:val="003D5AFD"/>
    <w:rsid w:val="004A1977"/>
    <w:rsid w:val="004B3654"/>
    <w:rsid w:val="0064284F"/>
    <w:rsid w:val="006932E6"/>
    <w:rsid w:val="006B4AF6"/>
    <w:rsid w:val="00702BF5"/>
    <w:rsid w:val="00751B47"/>
    <w:rsid w:val="00764658"/>
    <w:rsid w:val="007D5E52"/>
    <w:rsid w:val="008A1428"/>
    <w:rsid w:val="008B41EC"/>
    <w:rsid w:val="009A27CF"/>
    <w:rsid w:val="009B3EC2"/>
    <w:rsid w:val="009B4782"/>
    <w:rsid w:val="009E568A"/>
    <w:rsid w:val="00A41584"/>
    <w:rsid w:val="00A43032"/>
    <w:rsid w:val="00A525D6"/>
    <w:rsid w:val="00A63CD3"/>
    <w:rsid w:val="00AC1A90"/>
    <w:rsid w:val="00B103E2"/>
    <w:rsid w:val="00B31D1F"/>
    <w:rsid w:val="00BB0E87"/>
    <w:rsid w:val="00BE13DD"/>
    <w:rsid w:val="00BF2C40"/>
    <w:rsid w:val="00C10B59"/>
    <w:rsid w:val="00C41287"/>
    <w:rsid w:val="00CD38F1"/>
    <w:rsid w:val="00D33C77"/>
    <w:rsid w:val="00D40F4E"/>
    <w:rsid w:val="00E84BA9"/>
    <w:rsid w:val="00F81417"/>
    <w:rsid w:val="00FE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BC7"/>
  <w15:chartTrackingRefBased/>
  <w15:docId w15:val="{2C8C70AE-26F1-4CD2-9267-34CC00B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A90"/>
    <w:pPr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C1A90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rFonts w:ascii="Arial" w:hAnsi="Arial" w:cs="Arial"/>
    </w:rPr>
  </w:style>
  <w:style w:type="character" w:customStyle="1" w:styleId="FontStyle12">
    <w:name w:val="Font Style12"/>
    <w:rsid w:val="00AC1A9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2</cp:revision>
  <dcterms:created xsi:type="dcterms:W3CDTF">2023-10-11T14:58:00Z</dcterms:created>
  <dcterms:modified xsi:type="dcterms:W3CDTF">2023-10-11T14:58:00Z</dcterms:modified>
</cp:coreProperties>
</file>